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FE8" w:rsidRPr="00703FE8" w:rsidRDefault="00703FE8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70C0"/>
          <w:sz w:val="28"/>
          <w:szCs w:val="28"/>
          <w:lang w:eastAsia="ru-RU"/>
        </w:rPr>
      </w:pPr>
      <w:r w:rsidRPr="00703FE8">
        <w:rPr>
          <w:rFonts w:ascii="Verdana" w:eastAsia="Times New Roman" w:hAnsi="Verdana" w:cs="Times New Roman"/>
          <w:b/>
          <w:color w:val="0070C0"/>
          <w:sz w:val="28"/>
          <w:szCs w:val="28"/>
          <w:lang w:eastAsia="ru-RU"/>
        </w:rPr>
        <w:t xml:space="preserve">Представление опыта работы на семинаре творческой группы учителей – логопедов Краснозерского района Новосибирской области </w:t>
      </w:r>
    </w:p>
    <w:p w:rsidR="00703FE8" w:rsidRPr="00703FE8" w:rsidRDefault="00703FE8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7030A0"/>
          <w:sz w:val="28"/>
          <w:szCs w:val="28"/>
          <w:lang w:eastAsia="ru-RU"/>
        </w:rPr>
      </w:pPr>
      <w:r w:rsidRPr="00703FE8">
        <w:rPr>
          <w:rFonts w:ascii="Verdana" w:eastAsia="Times New Roman" w:hAnsi="Verdana" w:cs="Times New Roman"/>
          <w:b/>
          <w:color w:val="7030A0"/>
          <w:sz w:val="28"/>
          <w:szCs w:val="28"/>
          <w:lang w:eastAsia="ru-RU"/>
        </w:rPr>
        <w:t>19.02.2019г</w:t>
      </w:r>
    </w:p>
    <w:p w:rsidR="0031645E" w:rsidRPr="00C974F2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943634" w:themeColor="accent2" w:themeShade="BF"/>
          <w:sz w:val="28"/>
          <w:szCs w:val="28"/>
          <w:lang w:eastAsia="ru-RU"/>
        </w:rPr>
      </w:pPr>
      <w:r w:rsidRPr="00C974F2">
        <w:rPr>
          <w:rFonts w:ascii="Verdana" w:eastAsia="Times New Roman" w:hAnsi="Verdana" w:cs="Times New Roman"/>
          <w:b/>
          <w:color w:val="943634" w:themeColor="accent2" w:themeShade="BF"/>
          <w:sz w:val="28"/>
          <w:szCs w:val="28"/>
          <w:lang w:eastAsia="ru-RU"/>
        </w:rPr>
        <w:t xml:space="preserve">                                         ЛЭПБУК </w:t>
      </w:r>
    </w:p>
    <w:p w:rsidR="0031645E" w:rsidRPr="00C974F2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943634" w:themeColor="accent2" w:themeShade="BF"/>
          <w:sz w:val="28"/>
          <w:szCs w:val="28"/>
          <w:lang w:eastAsia="ru-RU"/>
        </w:rPr>
      </w:pPr>
      <w:r w:rsidRPr="00C974F2">
        <w:rPr>
          <w:rFonts w:ascii="Verdana" w:eastAsia="Times New Roman" w:hAnsi="Verdana" w:cs="Times New Roman"/>
          <w:b/>
          <w:color w:val="943634" w:themeColor="accent2" w:themeShade="BF"/>
          <w:sz w:val="28"/>
          <w:szCs w:val="28"/>
          <w:lang w:eastAsia="ru-RU"/>
        </w:rPr>
        <w:t xml:space="preserve">           «</w:t>
      </w:r>
      <w:r>
        <w:rPr>
          <w:rFonts w:ascii="Verdana" w:eastAsia="Times New Roman" w:hAnsi="Verdana" w:cs="Times New Roman"/>
          <w:b/>
          <w:color w:val="943634" w:themeColor="accent2" w:themeShade="BF"/>
          <w:sz w:val="28"/>
          <w:szCs w:val="28"/>
          <w:lang w:eastAsia="ru-RU"/>
        </w:rPr>
        <w:t>В ГОСТЯХ у</w:t>
      </w:r>
      <w:r w:rsidRPr="00C974F2">
        <w:rPr>
          <w:rFonts w:ascii="Verdana" w:eastAsia="Times New Roman" w:hAnsi="Verdana" w:cs="Times New Roman"/>
          <w:b/>
          <w:color w:val="943634" w:themeColor="accent2" w:themeShade="BF"/>
          <w:sz w:val="28"/>
          <w:szCs w:val="28"/>
          <w:lang w:eastAsia="ru-RU"/>
        </w:rPr>
        <w:t xml:space="preserve"> ШИПЕЛОЧКИ И ШУРШАЛОЧКИ»</w:t>
      </w:r>
    </w:p>
    <w:p w:rsidR="0031645E" w:rsidRPr="00C974F2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7030A0"/>
          <w:sz w:val="28"/>
          <w:szCs w:val="28"/>
          <w:lang w:eastAsia="ru-RU"/>
        </w:rPr>
      </w:pPr>
      <w:r w:rsidRPr="00C974F2">
        <w:rPr>
          <w:rFonts w:ascii="Verdana" w:eastAsia="Times New Roman" w:hAnsi="Verdana" w:cs="Times New Roman"/>
          <w:b/>
          <w:color w:val="7030A0"/>
          <w:sz w:val="28"/>
          <w:szCs w:val="28"/>
          <w:lang w:eastAsia="ru-RU"/>
        </w:rPr>
        <w:t xml:space="preserve">                              Дидактическое пособие         </w:t>
      </w:r>
    </w:p>
    <w:p w:rsidR="0031645E" w:rsidRPr="00C974F2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B050"/>
          <w:lang w:eastAsia="ru-RU"/>
        </w:rPr>
      </w:pPr>
      <w:r>
        <w:rPr>
          <w:rFonts w:ascii="Verdana" w:eastAsia="Times New Roman" w:hAnsi="Verdana" w:cs="Times New Roman"/>
          <w:b/>
          <w:color w:val="00B050"/>
          <w:sz w:val="28"/>
          <w:szCs w:val="28"/>
          <w:lang w:eastAsia="ru-RU"/>
        </w:rPr>
        <w:t xml:space="preserve">    </w:t>
      </w:r>
      <w:r w:rsidRPr="00C974F2">
        <w:rPr>
          <w:rFonts w:ascii="Verdana" w:eastAsia="Times New Roman" w:hAnsi="Verdana" w:cs="Times New Roman"/>
          <w:b/>
          <w:color w:val="00B050"/>
          <w:sz w:val="28"/>
          <w:szCs w:val="28"/>
          <w:lang w:eastAsia="ru-RU"/>
        </w:rPr>
        <w:t xml:space="preserve"> Автор</w:t>
      </w:r>
      <w:r>
        <w:rPr>
          <w:rFonts w:ascii="Verdana" w:eastAsia="Times New Roman" w:hAnsi="Verdana" w:cs="Times New Roman"/>
          <w:b/>
          <w:color w:val="00B050"/>
          <w:sz w:val="28"/>
          <w:szCs w:val="28"/>
          <w:lang w:eastAsia="ru-RU"/>
        </w:rPr>
        <w:t xml:space="preserve"> – составитель</w:t>
      </w:r>
      <w:proofErr w:type="gramStart"/>
      <w:r>
        <w:rPr>
          <w:rFonts w:ascii="Verdana" w:eastAsia="Times New Roman" w:hAnsi="Verdana" w:cs="Times New Roman"/>
          <w:b/>
          <w:color w:val="00B050"/>
          <w:sz w:val="28"/>
          <w:szCs w:val="28"/>
          <w:lang w:eastAsia="ru-RU"/>
        </w:rPr>
        <w:t xml:space="preserve"> </w:t>
      </w:r>
      <w:r w:rsidRPr="00C974F2">
        <w:rPr>
          <w:rFonts w:ascii="Verdana" w:eastAsia="Times New Roman" w:hAnsi="Verdana" w:cs="Times New Roman"/>
          <w:b/>
          <w:color w:val="00B050"/>
          <w:sz w:val="28"/>
          <w:szCs w:val="28"/>
          <w:lang w:eastAsia="ru-RU"/>
        </w:rPr>
        <w:t>:</w:t>
      </w:r>
      <w:proofErr w:type="gramEnd"/>
      <w:r w:rsidRPr="00C974F2">
        <w:rPr>
          <w:rFonts w:ascii="Verdana" w:eastAsia="Times New Roman" w:hAnsi="Verdana" w:cs="Times New Roman"/>
          <w:b/>
          <w:color w:val="00B050"/>
          <w:sz w:val="28"/>
          <w:szCs w:val="28"/>
          <w:lang w:eastAsia="ru-RU"/>
        </w:rPr>
        <w:t xml:space="preserve"> учитель-логопед </w:t>
      </w:r>
      <w:proofErr w:type="spellStart"/>
      <w:r w:rsidRPr="00C974F2">
        <w:rPr>
          <w:rFonts w:ascii="Verdana" w:eastAsia="Times New Roman" w:hAnsi="Verdana" w:cs="Times New Roman"/>
          <w:b/>
          <w:color w:val="00B050"/>
          <w:sz w:val="28"/>
          <w:szCs w:val="28"/>
          <w:lang w:eastAsia="ru-RU"/>
        </w:rPr>
        <w:t>Штанько</w:t>
      </w:r>
      <w:proofErr w:type="spellEnd"/>
      <w:r w:rsidRPr="00C974F2">
        <w:rPr>
          <w:rFonts w:ascii="Verdana" w:eastAsia="Times New Roman" w:hAnsi="Verdana" w:cs="Times New Roman"/>
          <w:b/>
          <w:color w:val="00B050"/>
          <w:sz w:val="28"/>
          <w:szCs w:val="28"/>
          <w:lang w:eastAsia="ru-RU"/>
        </w:rPr>
        <w:t xml:space="preserve"> Л Н                    </w:t>
      </w:r>
    </w:p>
    <w:p w:rsidR="0031645E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>
        <w:rPr>
          <w:rFonts w:ascii="Verdana" w:eastAsia="Times New Roman" w:hAnsi="Verdana" w:cs="Times New Roman"/>
          <w:color w:val="0070C0"/>
          <w:lang w:eastAsia="ru-RU"/>
        </w:rPr>
        <w:t xml:space="preserve">  </w:t>
      </w:r>
      <w:proofErr w:type="spellStart"/>
      <w:r>
        <w:rPr>
          <w:rFonts w:ascii="Verdana" w:eastAsia="Times New Roman" w:hAnsi="Verdana" w:cs="Times New Roman"/>
          <w:color w:val="0070C0"/>
          <w:lang w:eastAsia="ru-RU"/>
        </w:rPr>
        <w:t>Л</w:t>
      </w:r>
      <w:r w:rsidRPr="00C44BF8">
        <w:rPr>
          <w:rFonts w:ascii="Verdana" w:eastAsia="Times New Roman" w:hAnsi="Verdana" w:cs="Times New Roman"/>
          <w:color w:val="0070C0"/>
          <w:lang w:eastAsia="ru-RU"/>
        </w:rPr>
        <w:t>эпбук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«</w:t>
      </w:r>
      <w:r>
        <w:rPr>
          <w:rFonts w:ascii="Verdana" w:eastAsia="Times New Roman" w:hAnsi="Verdana" w:cs="Times New Roman"/>
          <w:color w:val="0070C0"/>
          <w:lang w:eastAsia="ru-RU"/>
        </w:rPr>
        <w:t xml:space="preserve">В гостях у </w:t>
      </w:r>
      <w:r w:rsidRPr="00C974F2">
        <w:rPr>
          <w:rFonts w:ascii="Verdana" w:eastAsia="Times New Roman" w:hAnsi="Verdana" w:cs="Times New Roman"/>
          <w:color w:val="0070C0"/>
          <w:lang w:eastAsia="ru-RU"/>
        </w:rPr>
        <w:t xml:space="preserve"> </w:t>
      </w:r>
      <w:proofErr w:type="spellStart"/>
      <w:r w:rsidRPr="00C974F2">
        <w:rPr>
          <w:rFonts w:ascii="Verdana" w:eastAsia="Times New Roman" w:hAnsi="Verdana" w:cs="Times New Roman"/>
          <w:color w:val="0070C0"/>
          <w:lang w:eastAsia="ru-RU"/>
        </w:rPr>
        <w:t>Шипелочки</w:t>
      </w:r>
      <w:proofErr w:type="spellEnd"/>
      <w:r w:rsidRPr="00C974F2">
        <w:rPr>
          <w:rFonts w:ascii="Verdana" w:eastAsia="Times New Roman" w:hAnsi="Verdana" w:cs="Times New Roman"/>
          <w:color w:val="0070C0"/>
          <w:lang w:eastAsia="ru-RU"/>
        </w:rPr>
        <w:t xml:space="preserve"> и </w:t>
      </w:r>
      <w:proofErr w:type="spellStart"/>
      <w:r w:rsidRPr="00C974F2">
        <w:rPr>
          <w:rFonts w:ascii="Verdana" w:eastAsia="Times New Roman" w:hAnsi="Verdana" w:cs="Times New Roman"/>
          <w:color w:val="0070C0"/>
          <w:lang w:eastAsia="ru-RU"/>
        </w:rPr>
        <w:t>Шуршалочки</w:t>
      </w:r>
      <w:proofErr w:type="spellEnd"/>
      <w:r w:rsidRPr="00C974F2">
        <w:rPr>
          <w:rFonts w:ascii="Verdana" w:eastAsia="Times New Roman" w:hAnsi="Verdana" w:cs="Times New Roman"/>
          <w:color w:val="0070C0"/>
          <w:lang w:eastAsia="ru-RU"/>
        </w:rPr>
        <w:t xml:space="preserve">» - это </w:t>
      </w:r>
      <w:r w:rsidRPr="00C44BF8">
        <w:rPr>
          <w:rFonts w:ascii="Verdana" w:eastAsia="Times New Roman" w:hAnsi="Verdana" w:cs="Times New Roman"/>
          <w:color w:val="0070C0"/>
          <w:lang w:eastAsia="ru-RU"/>
        </w:rPr>
        <w:t>дидактическое пособие, которое является интересным материалом для автоматизации звука [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Ш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>] у детей старшего дошкольного возраста в условиях дошкольного образовательного учреждения и дома.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Лэпбук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содержит игры и упражнения по автоматизации звука Ш. Материал можно использовать как во время индивидуальной деятельности, так и в подгрупповых упражнениях.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Целевая аудитория: дети 5-7 лет.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Актуальность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Игра - один из важнейших видов деятельности ребенка, его самовыражения, способ его совершенствования.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Одним из таких средств обучения дошкольников является 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лэпбук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>. Это книжка - раскладушка или самодельная бумажная папка с множеством разнообразных деталей, кармашками разных форм, мини-книжками, книжками-гармошками, конвертами, которые ребенок может доставать, перекладывать, складывать по своему желанию и за один прием просмотреть все ее содержимое. Но, несмотря на кажущуюся простоту, в ней содержатся все необходимые материалы, которые объединены одной темой.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Лэпбук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– это современное доступное средство обучения, способствующее взаимодействию всех участников образовательного процесса, отвечающее требованиям ФГОС дошкольного образования к пространственной предметно-развивающей среде:</w:t>
      </w:r>
    </w:p>
    <w:p w:rsidR="0031645E" w:rsidRPr="00C44BF8" w:rsidRDefault="0031645E" w:rsidP="003164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информативен (в одной папке можно разместить достаточно много информации по определенной теме, а не подбирать различный дидактический материал);</w:t>
      </w:r>
    </w:p>
    <w:p w:rsidR="0031645E" w:rsidRPr="00C44BF8" w:rsidRDefault="0031645E" w:rsidP="003164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полифункционален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>: способствует развитию творчества, воображения, есть возможность использовать его как с подгруппой детей, так и индивидуально;</w:t>
      </w:r>
    </w:p>
    <w:p w:rsidR="0031645E" w:rsidRPr="00C44BF8" w:rsidRDefault="0031645E" w:rsidP="003164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lastRenderedPageBreak/>
        <w:t>обладает дидактическими свойствами, является средством художественно-эстетического развития ребенка, приобщает его к миру искусства;</w:t>
      </w:r>
    </w:p>
    <w:p w:rsidR="0031645E" w:rsidRPr="00C44BF8" w:rsidRDefault="0031645E" w:rsidP="003164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вариативный (существует несколько вариантов использования каждой его части);</w:t>
      </w:r>
    </w:p>
    <w:p w:rsidR="0031645E" w:rsidRPr="00C44BF8" w:rsidRDefault="0031645E" w:rsidP="003164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его структура и содержание 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доступны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детям дошкольного возраста, обеспечивает игровую, познавательную, исследовательскую и творческую активность всех воспитанников.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Использование таких ярких красочных пособий, позволяет решать сразу несколько задач:</w:t>
      </w:r>
    </w:p>
    <w:p w:rsidR="0031645E" w:rsidRPr="00C44BF8" w:rsidRDefault="0031645E" w:rsidP="003164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пробудить в ребенке желание самому активно участвовать в процессе исправления звукопроизношения;</w:t>
      </w:r>
    </w:p>
    <w:p w:rsidR="0031645E" w:rsidRPr="00C44BF8" w:rsidRDefault="0031645E" w:rsidP="0031645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повысить познавательную активность и работоспособность детей;</w:t>
      </w:r>
    </w:p>
    <w:p w:rsidR="0031645E" w:rsidRPr="00C44BF8" w:rsidRDefault="0031645E" w:rsidP="003164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активизировать процессы восприятия, внимания, памяти;</w:t>
      </w:r>
    </w:p>
    <w:p w:rsidR="0031645E" w:rsidRPr="00C44BF8" w:rsidRDefault="0031645E" w:rsidP="003164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плавно регулировать поведенческие трудности детей, постепенно приучая их подчиняться правилам игры;</w:t>
      </w:r>
    </w:p>
    <w:p w:rsidR="0031645E" w:rsidRPr="00C44BF8" w:rsidRDefault="0031645E" w:rsidP="0031645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увеличит 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ь</w:t>
      </w:r>
      <w:proofErr w:type="spellEnd"/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объем коррекционного воздействия.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Работа с 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лэпбуком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отвечает основным направлениям партнерской деятельности взрослого с детьми: включенность педагога наравне с детьми, добровольное присоединение детей к деятельности.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70C0"/>
          <w:lang w:eastAsia="ru-RU"/>
        </w:rPr>
      </w:pPr>
      <w:r w:rsidRPr="00402724">
        <w:rPr>
          <w:rFonts w:ascii="Verdana" w:eastAsia="Times New Roman" w:hAnsi="Verdana" w:cs="Times New Roman"/>
          <w:b/>
          <w:bCs/>
          <w:color w:val="0070C0"/>
          <w:lang w:eastAsia="ru-RU"/>
        </w:rPr>
        <w:t>Описание пособия.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Данное пособие предназначено для работы с детьми 5-7 лет и может быть использовано в разных вариантах:</w:t>
      </w:r>
    </w:p>
    <w:p w:rsidR="0031645E" w:rsidRPr="00C44BF8" w:rsidRDefault="0031645E" w:rsidP="003164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как наглядный материал для коррекционной работы учителя – логопеда в процессе индивидуальной коррекционной ООД;</w:t>
      </w:r>
    </w:p>
    <w:p w:rsidR="0031645E" w:rsidRPr="00C44BF8" w:rsidRDefault="0031645E" w:rsidP="003164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в ходе индивидуальной работы воспитателя с детьми по закреплению изучаемого звука (по заданию логопеда).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Цель: в игровой форме автоматизировать звук [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Ш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] изолированно, в прямых и обратных слогах, начале, середине и конце слов, 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чистоговорках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>, стихах, предложениях, связной речи.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Задачи, реализуемые в процессе использования 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учебно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-</w:t>
      </w:r>
      <w:r w:rsidRPr="00402724">
        <w:rPr>
          <w:rFonts w:ascii="Verdana" w:eastAsia="Times New Roman" w:hAnsi="Verdana" w:cs="Times New Roman"/>
          <w:color w:val="0070C0"/>
          <w:lang w:eastAsia="ru-RU"/>
        </w:rPr>
        <w:t xml:space="preserve"> дидактического пособия «</w:t>
      </w:r>
      <w:proofErr w:type="spellStart"/>
      <w:r w:rsidRPr="00402724">
        <w:rPr>
          <w:rFonts w:ascii="Verdana" w:eastAsia="Times New Roman" w:hAnsi="Verdana" w:cs="Times New Roman"/>
          <w:color w:val="0070C0"/>
          <w:lang w:eastAsia="ru-RU"/>
        </w:rPr>
        <w:t>Лэпбук</w:t>
      </w:r>
      <w:proofErr w:type="spellEnd"/>
      <w:r w:rsidRPr="00402724">
        <w:rPr>
          <w:rFonts w:ascii="Verdana" w:eastAsia="Times New Roman" w:hAnsi="Verdana" w:cs="Times New Roman"/>
          <w:color w:val="0070C0"/>
          <w:lang w:eastAsia="ru-RU"/>
        </w:rPr>
        <w:t>»</w:t>
      </w:r>
    </w:p>
    <w:p w:rsidR="0031645E" w:rsidRPr="00C44BF8" w:rsidRDefault="0031645E" w:rsidP="0031645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способствовать речевому развитию детей: закрепить правильное произношение звука 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Ш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в слогах, словах, фразах;</w:t>
      </w:r>
    </w:p>
    <w:p w:rsidR="0031645E" w:rsidRPr="00C44BF8" w:rsidRDefault="0031645E" w:rsidP="0031645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расширить, обогатить и активизировать словарь детей;</w:t>
      </w:r>
    </w:p>
    <w:p w:rsidR="0031645E" w:rsidRPr="00C44BF8" w:rsidRDefault="0031645E" w:rsidP="0031645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развивать навыки грамматически правильной речи, фонематический слух, навыки звукового анализа, творческие способности дошкольников;</w:t>
      </w:r>
    </w:p>
    <w:p w:rsidR="0031645E" w:rsidRPr="00C44BF8" w:rsidRDefault="0031645E" w:rsidP="0031645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развивать сотрудничество между детьми, учителем-логопедом и воспитателями детского сада.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Лэпбук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- это не только интересное и полезное, но и универсальное пособие. В нем представлены игры и упражнения, нацеленные не только на </w:t>
      </w:r>
      <w:r w:rsidRPr="00C44BF8">
        <w:rPr>
          <w:rFonts w:ascii="Verdana" w:eastAsia="Times New Roman" w:hAnsi="Verdana" w:cs="Times New Roman"/>
          <w:color w:val="0070C0"/>
          <w:lang w:eastAsia="ru-RU"/>
        </w:rPr>
        <w:lastRenderedPageBreak/>
        <w:t>автоматизацию звука [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Ш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], но и задания для развития фонематического слуха, звукового анализа и синтеза, просодической стороны речи, грамматики. Вся работа с 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лэпбуком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способствует обогащению словарного запаса, развитию мышления, зрительного восприятия, памяти, внимания, мелкой моторики.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Параллельно продолжается работа по развитию навыков звукового анализа: умения определять позицию звука в слове, подбирать слова с заданным звуком. Работа идет последовательно и постепенно, от 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простого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к сложному.</w:t>
      </w:r>
      <w:r w:rsidRPr="00C44BF8">
        <w:rPr>
          <w:rFonts w:ascii="Verdana" w:eastAsia="Times New Roman" w:hAnsi="Verdana" w:cs="Times New Roman"/>
          <w:color w:val="0070C0"/>
          <w:lang w:eastAsia="ru-RU"/>
        </w:rPr>
        <w:br/>
        <w:t xml:space="preserve">При тяжелых речевых нарушениях этап автоматизации затягивается, ребенку долго не удается правильно произносить поставленный звук в слогах и словах, не говоря уже о фразах. Многократное повторение одного и того же речевого материала утомляет 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ребенка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.Л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>огопедические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занятия по автоматизации звуков бывают зачастую трудны, однообразны, а к тому же у детей с нарушениями речи внимание неустойчиво. Возникает 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необходимостьразнообразить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приёмы своей 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работы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и удерживать внимание детей в процессе занятия.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Исходя из 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вышеизложенного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, данное </w:t>
      </w:r>
      <w:proofErr w:type="spellStart"/>
      <w:r w:rsidRPr="00C44BF8">
        <w:rPr>
          <w:rFonts w:ascii="Verdana" w:eastAsia="Times New Roman" w:hAnsi="Verdana" w:cs="Times New Roman"/>
          <w:color w:val="0070C0"/>
          <w:lang w:eastAsia="ru-RU"/>
        </w:rPr>
        <w:t>учебно</w:t>
      </w:r>
      <w:proofErr w:type="spellEnd"/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 – дидактическое пособие позволяет логопеду совместно с воспитателями и детьми творчески подойти к автоматизации поставленных звуков.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70C0"/>
          <w:lang w:eastAsia="ru-RU"/>
        </w:rPr>
      </w:pPr>
      <w:r w:rsidRPr="00402724">
        <w:rPr>
          <w:rFonts w:ascii="Verdana" w:eastAsia="Times New Roman" w:hAnsi="Verdana" w:cs="Times New Roman"/>
          <w:b/>
          <w:bCs/>
          <w:color w:val="0070C0"/>
          <w:lang w:eastAsia="ru-RU"/>
        </w:rPr>
        <w:t>Содержание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 xml:space="preserve">Содержание пособия включает задания на автоматизацию звука «Ш». Обеспечивается постепенное усложнение материала от простого к </w:t>
      </w:r>
      <w:proofErr w:type="gramStart"/>
      <w:r w:rsidRPr="00C44BF8">
        <w:rPr>
          <w:rFonts w:ascii="Verdana" w:eastAsia="Times New Roman" w:hAnsi="Verdana" w:cs="Times New Roman"/>
          <w:color w:val="0070C0"/>
          <w:lang w:eastAsia="ru-RU"/>
        </w:rPr>
        <w:t>сложному</w:t>
      </w:r>
      <w:proofErr w:type="gramEnd"/>
      <w:r w:rsidRPr="00C44BF8">
        <w:rPr>
          <w:rFonts w:ascii="Verdana" w:eastAsia="Times New Roman" w:hAnsi="Verdana" w:cs="Times New Roman"/>
          <w:color w:val="0070C0"/>
          <w:lang w:eastAsia="ru-RU"/>
        </w:rPr>
        <w:t>.</w:t>
      </w:r>
    </w:p>
    <w:p w:rsidR="0031645E" w:rsidRPr="00C44BF8" w:rsidRDefault="0031645E" w:rsidP="003164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70C0"/>
          <w:lang w:eastAsia="ru-RU"/>
        </w:rPr>
      </w:pPr>
      <w:r w:rsidRPr="00C44BF8">
        <w:rPr>
          <w:rFonts w:ascii="Verdana" w:eastAsia="Times New Roman" w:hAnsi="Verdana" w:cs="Times New Roman"/>
          <w:color w:val="0070C0"/>
          <w:lang w:eastAsia="ru-RU"/>
        </w:rPr>
        <w:t>1. Артикуляционная гимнастика в картинках.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2. Игры со звуком Ш.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3. Игры со слогами.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4. Игры со словами.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 xml:space="preserve">5. </w:t>
      </w:r>
      <w:proofErr w:type="spellStart"/>
      <w:r w:rsidRPr="00402724">
        <w:rPr>
          <w:rFonts w:ascii="Verdana" w:hAnsi="Verdana"/>
          <w:color w:val="0070C0"/>
          <w:sz w:val="22"/>
          <w:szCs w:val="22"/>
        </w:rPr>
        <w:t>Чистоговорки</w:t>
      </w:r>
      <w:proofErr w:type="spellEnd"/>
      <w:r w:rsidRPr="00402724">
        <w:rPr>
          <w:rFonts w:ascii="Verdana" w:hAnsi="Verdana"/>
          <w:color w:val="0070C0"/>
          <w:sz w:val="22"/>
          <w:szCs w:val="22"/>
        </w:rPr>
        <w:t xml:space="preserve"> и стихи.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 xml:space="preserve">6. Игра «Змейка». 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И другие…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</w:p>
    <w:p w:rsidR="0031645E" w:rsidRPr="00402724" w:rsidRDefault="0031645E" w:rsidP="0031645E">
      <w:pPr>
        <w:pStyle w:val="a3"/>
        <w:shd w:val="clear" w:color="auto" w:fill="FFFFFF"/>
        <w:jc w:val="center"/>
        <w:rPr>
          <w:rFonts w:ascii="Verdana" w:hAnsi="Verdana"/>
          <w:color w:val="0070C0"/>
          <w:sz w:val="22"/>
          <w:szCs w:val="22"/>
        </w:rPr>
      </w:pPr>
      <w:r w:rsidRPr="00402724">
        <w:rPr>
          <w:rStyle w:val="a4"/>
          <w:rFonts w:ascii="Verdana" w:hAnsi="Verdana"/>
          <w:color w:val="0070C0"/>
          <w:sz w:val="22"/>
          <w:szCs w:val="22"/>
        </w:rPr>
        <w:t>Заключение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Результатом использования учебно-дидактического пособия является осмысление ребенком - логопатом необходимости правильного произношения звука «Ш» в речи.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Критерии оценки успешной автоматизации звука «Ш»: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- самостоятельность повторения (с помощью взрослого, с небольшой помощью, без помощи взрослого);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lastRenderedPageBreak/>
        <w:t xml:space="preserve">- скорость произнесения </w:t>
      </w:r>
      <w:proofErr w:type="spellStart"/>
      <w:r w:rsidRPr="00402724">
        <w:rPr>
          <w:rFonts w:ascii="Verdana" w:hAnsi="Verdana"/>
          <w:color w:val="0070C0"/>
          <w:sz w:val="22"/>
          <w:szCs w:val="22"/>
        </w:rPr>
        <w:t>чистоговорок</w:t>
      </w:r>
      <w:proofErr w:type="spellEnd"/>
      <w:r w:rsidRPr="00402724">
        <w:rPr>
          <w:rFonts w:ascii="Verdana" w:hAnsi="Verdana"/>
          <w:color w:val="0070C0"/>
          <w:sz w:val="22"/>
          <w:szCs w:val="22"/>
        </w:rPr>
        <w:t xml:space="preserve"> (произносит медленно или быстро, с запинками или без);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- чистота произнесения (во всех ли словах правильно произносится звук «Ш»).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При этом педагогам и родителям важно контролировать правильность произнесения ребенком звука «Ш» в самостоятельной речи.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proofErr w:type="spellStart"/>
      <w:r w:rsidRPr="00402724">
        <w:rPr>
          <w:rFonts w:ascii="Verdana" w:hAnsi="Verdana"/>
          <w:color w:val="0070C0"/>
          <w:sz w:val="22"/>
          <w:szCs w:val="22"/>
        </w:rPr>
        <w:t>Лэпбук</w:t>
      </w:r>
      <w:proofErr w:type="spellEnd"/>
      <w:r w:rsidRPr="00402724">
        <w:rPr>
          <w:rFonts w:ascii="Verdana" w:hAnsi="Verdana"/>
          <w:color w:val="0070C0"/>
          <w:sz w:val="22"/>
          <w:szCs w:val="22"/>
        </w:rPr>
        <w:t xml:space="preserve"> привлекает интерес детей своим ярким внешним видом и является прекрасным способом подачи всей имеющейся информации в компактной форме. 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 xml:space="preserve">Исходя из </w:t>
      </w:r>
      <w:proofErr w:type="gramStart"/>
      <w:r w:rsidRPr="00402724">
        <w:rPr>
          <w:rFonts w:ascii="Verdana" w:hAnsi="Verdana"/>
          <w:color w:val="0070C0"/>
          <w:sz w:val="22"/>
          <w:szCs w:val="22"/>
        </w:rPr>
        <w:t>вышеизложенного</w:t>
      </w:r>
      <w:proofErr w:type="gramEnd"/>
      <w:r w:rsidRPr="00402724">
        <w:rPr>
          <w:rFonts w:ascii="Verdana" w:hAnsi="Verdana"/>
          <w:color w:val="0070C0"/>
          <w:sz w:val="22"/>
          <w:szCs w:val="22"/>
        </w:rPr>
        <w:t xml:space="preserve">, можно сделать вывод, что проведённая работа с </w:t>
      </w:r>
      <w:proofErr w:type="spellStart"/>
      <w:r w:rsidRPr="00402724">
        <w:rPr>
          <w:rFonts w:ascii="Verdana" w:hAnsi="Verdana"/>
          <w:color w:val="0070C0"/>
          <w:sz w:val="22"/>
          <w:szCs w:val="22"/>
        </w:rPr>
        <w:t>лэпбуком</w:t>
      </w:r>
      <w:proofErr w:type="spellEnd"/>
      <w:r w:rsidRPr="00402724">
        <w:rPr>
          <w:rFonts w:ascii="Verdana" w:hAnsi="Verdana"/>
          <w:color w:val="0070C0"/>
          <w:sz w:val="22"/>
          <w:szCs w:val="22"/>
        </w:rPr>
        <w:t>, внесет много положительных моментов в общее и речевое развитие детей: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1. Объединит детей, родителей и педагогов, то есть будет социально направлена.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2. У детей будет успешнее происходить процесс автоматизации звука. Они научатся находить информацию самостоятельно.</w:t>
      </w:r>
    </w:p>
    <w:p w:rsidR="0031645E" w:rsidRPr="00402724" w:rsidRDefault="0031645E" w:rsidP="0031645E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>3. У детей развивается творческое мышление, любознательность, находчивость, воображение, мелкая моторика, пространственная ориентировка, что тесно связано с развитием речи.</w:t>
      </w:r>
    </w:p>
    <w:p w:rsidR="0031645E" w:rsidRPr="003B64B7" w:rsidRDefault="0031645E" w:rsidP="003B64B7">
      <w:pPr>
        <w:pStyle w:val="a3"/>
        <w:shd w:val="clear" w:color="auto" w:fill="FFFFFF"/>
        <w:rPr>
          <w:rFonts w:ascii="Verdana" w:hAnsi="Verdana"/>
          <w:color w:val="0070C0"/>
          <w:sz w:val="22"/>
          <w:szCs w:val="22"/>
        </w:rPr>
      </w:pPr>
      <w:r w:rsidRPr="00402724">
        <w:rPr>
          <w:rFonts w:ascii="Verdana" w:hAnsi="Verdana"/>
          <w:color w:val="0070C0"/>
          <w:sz w:val="22"/>
          <w:szCs w:val="22"/>
        </w:rPr>
        <w:t xml:space="preserve">4. Все игры в </w:t>
      </w:r>
      <w:proofErr w:type="spellStart"/>
      <w:r w:rsidRPr="00402724">
        <w:rPr>
          <w:rFonts w:ascii="Verdana" w:hAnsi="Verdana"/>
          <w:color w:val="0070C0"/>
          <w:sz w:val="22"/>
          <w:szCs w:val="22"/>
        </w:rPr>
        <w:t>лэпбуке</w:t>
      </w:r>
      <w:proofErr w:type="spellEnd"/>
      <w:r w:rsidRPr="00402724">
        <w:rPr>
          <w:rFonts w:ascii="Verdana" w:hAnsi="Verdana"/>
          <w:color w:val="0070C0"/>
          <w:sz w:val="22"/>
          <w:szCs w:val="22"/>
        </w:rPr>
        <w:t xml:space="preserve"> способствуют обогащению словарного запаса, расширению представлений детей об окружающем мире, развитию фразовой речи, закреплению поставленных звуков в речи.</w:t>
      </w:r>
    </w:p>
    <w:p w:rsidR="00366EC6" w:rsidRDefault="003B64B7">
      <w:r>
        <w:rPr>
          <w:noProof/>
          <w:lang w:eastAsia="ru-RU"/>
        </w:rPr>
        <w:drawing>
          <wp:inline distT="0" distB="0" distL="0" distR="0">
            <wp:extent cx="5372100" cy="3352800"/>
            <wp:effectExtent l="19050" t="0" r="0" b="0"/>
            <wp:docPr id="1" name="Рисунок 1" descr="D:\MyDocuments\MyDesktop\ФОТО ЛЭПБУК\P926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uments\MyDesktop\ФОТО ЛЭПБУК\P9260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B7" w:rsidRDefault="003B64B7">
      <w:r>
        <w:rPr>
          <w:noProof/>
          <w:lang w:eastAsia="ru-RU"/>
        </w:rPr>
        <w:lastRenderedPageBreak/>
        <w:drawing>
          <wp:inline distT="0" distB="0" distL="0" distR="0">
            <wp:extent cx="5940425" cy="4139357"/>
            <wp:effectExtent l="19050" t="0" r="3175" b="0"/>
            <wp:docPr id="2" name="Рисунок 2" descr="D:\MyDocuments\MyDesktop\ФОТО ЛЭПБУК\P926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uments\MyDesktop\ФОТО ЛЭПБУК\P9260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6" cy="41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B7" w:rsidRDefault="003B64B7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3" name="Рисунок 3" descr="D:\MyDocuments\MyDesktop\ФОТО ЛЭПБУК\P926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Documents\MyDesktop\ФОТО ЛЭПБУК\P9260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4B7" w:rsidSect="00026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85832"/>
    <w:multiLevelType w:val="multilevel"/>
    <w:tmpl w:val="85B0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A26A29"/>
    <w:multiLevelType w:val="multilevel"/>
    <w:tmpl w:val="D408F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5E3D41"/>
    <w:multiLevelType w:val="multilevel"/>
    <w:tmpl w:val="2F76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3F0D3B"/>
    <w:multiLevelType w:val="multilevel"/>
    <w:tmpl w:val="6EA0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D71041"/>
    <w:multiLevelType w:val="multilevel"/>
    <w:tmpl w:val="FE189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614D2A"/>
    <w:multiLevelType w:val="multilevel"/>
    <w:tmpl w:val="F898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45E"/>
    <w:rsid w:val="0031645E"/>
    <w:rsid w:val="00366EC6"/>
    <w:rsid w:val="003B64B7"/>
    <w:rsid w:val="00703FE8"/>
    <w:rsid w:val="00921F23"/>
    <w:rsid w:val="00A71304"/>
    <w:rsid w:val="00CB5C25"/>
    <w:rsid w:val="00E06DD6"/>
    <w:rsid w:val="00FF3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64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-P</dc:creator>
  <cp:keywords/>
  <dc:description/>
  <cp:lastModifiedBy>-P</cp:lastModifiedBy>
  <cp:revision>8</cp:revision>
  <dcterms:created xsi:type="dcterms:W3CDTF">2019-06-12T16:54:00Z</dcterms:created>
  <dcterms:modified xsi:type="dcterms:W3CDTF">2021-03-09T15:38:00Z</dcterms:modified>
</cp:coreProperties>
</file>